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47" w:rsidRPr="00563B7D" w:rsidRDefault="00D53347" w:rsidP="00373BBE">
      <w:pPr>
        <w:jc w:val="center"/>
        <w:rPr>
          <w:rFonts w:ascii="Arial" w:hAnsi="Arial" w:cs="Arial"/>
          <w:b/>
          <w:sz w:val="22"/>
        </w:rPr>
      </w:pPr>
    </w:p>
    <w:p w:rsidR="00D53347" w:rsidRPr="00563B7D" w:rsidRDefault="00D53347" w:rsidP="00373BBE">
      <w:pPr>
        <w:jc w:val="center"/>
        <w:rPr>
          <w:rFonts w:ascii="Arial" w:hAnsi="Arial" w:cs="Arial"/>
          <w:b/>
          <w:sz w:val="22"/>
        </w:rPr>
      </w:pPr>
    </w:p>
    <w:p w:rsidR="00D53347" w:rsidRPr="00563B7D" w:rsidRDefault="00D53347" w:rsidP="00373BBE">
      <w:pPr>
        <w:jc w:val="center"/>
        <w:rPr>
          <w:rFonts w:ascii="Arial" w:hAnsi="Arial" w:cs="Arial"/>
          <w:b/>
          <w:sz w:val="52"/>
          <w:szCs w:val="52"/>
        </w:rPr>
      </w:pPr>
    </w:p>
    <w:p w:rsidR="00373BBE" w:rsidRPr="00563B7D" w:rsidRDefault="00373BBE" w:rsidP="00373BBE">
      <w:pPr>
        <w:jc w:val="center"/>
        <w:rPr>
          <w:rFonts w:ascii="Arial" w:hAnsi="Arial" w:cs="Arial"/>
          <w:b/>
          <w:sz w:val="52"/>
          <w:szCs w:val="52"/>
        </w:rPr>
      </w:pPr>
      <w:r w:rsidRPr="00563B7D">
        <w:rPr>
          <w:rFonts w:ascii="Arial" w:hAnsi="Arial" w:cs="Arial"/>
          <w:b/>
          <w:sz w:val="52"/>
          <w:szCs w:val="52"/>
        </w:rPr>
        <w:t>Przedmiotowe Zasady Oceniania</w:t>
      </w:r>
    </w:p>
    <w:p w:rsidR="00D53347" w:rsidRPr="00563B7D" w:rsidRDefault="00D53347" w:rsidP="00373BBE">
      <w:pPr>
        <w:jc w:val="center"/>
        <w:rPr>
          <w:rFonts w:ascii="Arial" w:hAnsi="Arial" w:cs="Arial"/>
          <w:b/>
          <w:sz w:val="52"/>
          <w:szCs w:val="52"/>
        </w:rPr>
      </w:pPr>
    </w:p>
    <w:p w:rsidR="00373BBE" w:rsidRPr="00563B7D" w:rsidRDefault="00373BBE" w:rsidP="00373BBE">
      <w:pPr>
        <w:jc w:val="center"/>
        <w:rPr>
          <w:rFonts w:ascii="Arial" w:hAnsi="Arial" w:cs="Arial"/>
          <w:b/>
          <w:sz w:val="52"/>
          <w:szCs w:val="52"/>
        </w:rPr>
      </w:pPr>
      <w:r w:rsidRPr="00563B7D">
        <w:rPr>
          <w:rFonts w:ascii="Arial" w:hAnsi="Arial" w:cs="Arial"/>
          <w:b/>
          <w:sz w:val="52"/>
          <w:szCs w:val="52"/>
        </w:rPr>
        <w:t>Fizyka</w:t>
      </w:r>
    </w:p>
    <w:p w:rsidR="00607CFE" w:rsidRPr="00563B7D" w:rsidRDefault="00607CFE" w:rsidP="00373B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Nauczyciel: Paweł Pasek</w:t>
      </w: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eastAsia="pl-PL"/>
        </w:rPr>
        <w:id w:val="12902766"/>
        <w:docPartObj>
          <w:docPartGallery w:val="Table of Contents"/>
          <w:docPartUnique/>
        </w:docPartObj>
      </w:sdtPr>
      <w:sdtEndPr/>
      <w:sdtContent>
        <w:p w:rsidR="00373BBE" w:rsidRPr="00563B7D" w:rsidRDefault="00373BBE" w:rsidP="00373BBE">
          <w:pPr>
            <w:pStyle w:val="Nagwekspisutreci"/>
            <w:jc w:val="center"/>
            <w:rPr>
              <w:rFonts w:ascii="Arial" w:hAnsi="Arial" w:cs="Arial"/>
              <w:color w:val="auto"/>
              <w:sz w:val="22"/>
              <w:szCs w:val="22"/>
            </w:rPr>
          </w:pPr>
          <w:r w:rsidRPr="00563B7D">
            <w:rPr>
              <w:rFonts w:ascii="Arial" w:hAnsi="Arial" w:cs="Arial"/>
              <w:color w:val="auto"/>
              <w:sz w:val="22"/>
              <w:szCs w:val="22"/>
            </w:rPr>
            <w:t>Spis treści</w:t>
          </w:r>
        </w:p>
        <w:p w:rsidR="00373BBE" w:rsidRPr="00563B7D" w:rsidRDefault="00373BBE" w:rsidP="00373BBE">
          <w:pPr>
            <w:rPr>
              <w:rFonts w:ascii="Arial" w:hAnsi="Arial" w:cs="Arial"/>
              <w:sz w:val="22"/>
              <w:lang w:eastAsia="en-US"/>
            </w:rPr>
          </w:pPr>
        </w:p>
        <w:p w:rsidR="00373BBE" w:rsidRPr="00563B7D" w:rsidRDefault="003D698F" w:rsidP="00373BBE">
          <w:pPr>
            <w:pStyle w:val="Spistreci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2"/>
            </w:rPr>
          </w:pPr>
          <w:r w:rsidRPr="00563B7D">
            <w:rPr>
              <w:rFonts w:ascii="Arial" w:hAnsi="Arial" w:cs="Arial"/>
              <w:sz w:val="22"/>
            </w:rPr>
            <w:fldChar w:fldCharType="begin"/>
          </w:r>
          <w:r w:rsidR="00373BBE" w:rsidRPr="00563B7D">
            <w:rPr>
              <w:rFonts w:ascii="Arial" w:hAnsi="Arial" w:cs="Arial"/>
              <w:sz w:val="22"/>
            </w:rPr>
            <w:instrText xml:space="preserve"> TOC \o "1-3" \h \z \u </w:instrText>
          </w:r>
          <w:r w:rsidRPr="00563B7D">
            <w:rPr>
              <w:rFonts w:ascii="Arial" w:hAnsi="Arial" w:cs="Arial"/>
              <w:sz w:val="22"/>
            </w:rPr>
            <w:fldChar w:fldCharType="separate"/>
          </w:r>
          <w:hyperlink w:anchor="_Toc525499602" w:history="1">
            <w:r w:rsidR="00373BBE" w:rsidRPr="00563B7D">
              <w:rPr>
                <w:rStyle w:val="Hipercze"/>
                <w:rFonts w:ascii="Arial" w:hAnsi="Arial" w:cs="Arial"/>
                <w:noProof/>
                <w:sz w:val="22"/>
              </w:rPr>
              <w:t>I.</w:t>
            </w:r>
            <w:r w:rsidR="00373BBE" w:rsidRPr="00563B7D">
              <w:rPr>
                <w:rFonts w:ascii="Arial" w:hAnsi="Arial" w:cs="Arial"/>
                <w:noProof/>
                <w:sz w:val="22"/>
              </w:rPr>
              <w:t xml:space="preserve">   </w:t>
            </w:r>
            <w:r w:rsidR="00373BBE" w:rsidRPr="00563B7D">
              <w:rPr>
                <w:rStyle w:val="Hipercze"/>
                <w:rFonts w:ascii="Arial" w:hAnsi="Arial" w:cs="Arial"/>
                <w:noProof/>
                <w:sz w:val="22"/>
              </w:rPr>
              <w:t>Przedmiot oceny</w:t>
            </w:r>
            <w:r w:rsidR="00373BBE" w:rsidRPr="00563B7D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Pr="00563B7D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373BBE" w:rsidRPr="00563B7D">
              <w:rPr>
                <w:rFonts w:ascii="Arial" w:hAnsi="Arial" w:cs="Arial"/>
                <w:noProof/>
                <w:webHidden/>
                <w:sz w:val="22"/>
              </w:rPr>
              <w:instrText xml:space="preserve"> PAGEREF _Toc525499602 \h </w:instrText>
            </w:r>
            <w:r w:rsidRPr="00563B7D">
              <w:rPr>
                <w:rFonts w:ascii="Arial" w:hAnsi="Arial" w:cs="Arial"/>
                <w:noProof/>
                <w:webHidden/>
                <w:sz w:val="22"/>
              </w:rPr>
            </w:r>
            <w:r w:rsidRPr="00563B7D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D53347" w:rsidRPr="00563B7D">
              <w:rPr>
                <w:rFonts w:ascii="Arial" w:hAnsi="Arial" w:cs="Arial"/>
                <w:noProof/>
                <w:webHidden/>
                <w:sz w:val="22"/>
              </w:rPr>
              <w:t>3</w:t>
            </w:r>
            <w:r w:rsidRPr="00563B7D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:rsidR="00373BBE" w:rsidRPr="00563B7D" w:rsidRDefault="0082326A" w:rsidP="00373BBE">
          <w:pPr>
            <w:pStyle w:val="Spistreci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2"/>
            </w:rPr>
          </w:pPr>
          <w:hyperlink w:anchor="_Toc525499603" w:history="1">
            <w:r w:rsidR="00373BBE" w:rsidRPr="00563B7D">
              <w:rPr>
                <w:rStyle w:val="Hipercze"/>
                <w:rFonts w:ascii="Arial" w:hAnsi="Arial" w:cs="Arial"/>
                <w:noProof/>
                <w:sz w:val="22"/>
              </w:rPr>
              <w:t>II.</w:t>
            </w:r>
            <w:r w:rsidR="00373BBE" w:rsidRPr="00563B7D">
              <w:rPr>
                <w:rFonts w:ascii="Arial" w:hAnsi="Arial" w:cs="Arial"/>
                <w:noProof/>
                <w:sz w:val="22"/>
              </w:rPr>
              <w:t xml:space="preserve">   </w:t>
            </w:r>
            <w:r w:rsidR="00373BBE" w:rsidRPr="00563B7D">
              <w:rPr>
                <w:rStyle w:val="Hipercze"/>
                <w:rFonts w:ascii="Arial" w:hAnsi="Arial" w:cs="Arial"/>
                <w:noProof/>
                <w:sz w:val="22"/>
              </w:rPr>
              <w:t>Zasady oceniania</w:t>
            </w:r>
            <w:r w:rsidR="00373BBE" w:rsidRPr="00563B7D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373BBE" w:rsidRPr="00563B7D">
              <w:rPr>
                <w:rFonts w:ascii="Arial" w:hAnsi="Arial" w:cs="Arial"/>
                <w:noProof/>
                <w:webHidden/>
                <w:sz w:val="22"/>
              </w:rPr>
              <w:instrText xml:space="preserve"> PAGEREF _Toc525499603 \h </w:instrText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D53347" w:rsidRPr="00563B7D">
              <w:rPr>
                <w:rFonts w:ascii="Arial" w:hAnsi="Arial" w:cs="Arial"/>
                <w:noProof/>
                <w:webHidden/>
                <w:sz w:val="22"/>
              </w:rPr>
              <w:t>3</w:t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:rsidR="00373BBE" w:rsidRPr="00563B7D" w:rsidRDefault="0082326A" w:rsidP="00373BBE">
          <w:pPr>
            <w:pStyle w:val="Spistreci1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2"/>
            </w:rPr>
          </w:pPr>
          <w:hyperlink w:anchor="_Toc525499604" w:history="1">
            <w:r w:rsidR="00373BBE" w:rsidRPr="00563B7D">
              <w:rPr>
                <w:rStyle w:val="Hipercze"/>
                <w:rFonts w:ascii="Arial" w:hAnsi="Arial" w:cs="Arial"/>
                <w:noProof/>
                <w:sz w:val="22"/>
              </w:rPr>
              <w:t>III.</w:t>
            </w:r>
            <w:r w:rsidR="00373BBE" w:rsidRPr="00563B7D">
              <w:rPr>
                <w:rFonts w:ascii="Arial" w:hAnsi="Arial" w:cs="Arial"/>
                <w:noProof/>
                <w:sz w:val="22"/>
              </w:rPr>
              <w:t xml:space="preserve">  </w:t>
            </w:r>
            <w:r w:rsidR="00373BBE" w:rsidRPr="00563B7D">
              <w:rPr>
                <w:rStyle w:val="Hipercze"/>
                <w:rFonts w:ascii="Arial" w:hAnsi="Arial" w:cs="Arial"/>
                <w:noProof/>
                <w:sz w:val="22"/>
              </w:rPr>
              <w:t>Kryteria oceniania</w:t>
            </w:r>
            <w:r w:rsidR="00373BBE" w:rsidRPr="00563B7D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373BBE" w:rsidRPr="00563B7D">
              <w:rPr>
                <w:rFonts w:ascii="Arial" w:hAnsi="Arial" w:cs="Arial"/>
                <w:noProof/>
                <w:webHidden/>
                <w:sz w:val="22"/>
              </w:rPr>
              <w:instrText xml:space="preserve"> PAGEREF _Toc525499604 \h </w:instrText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D53347" w:rsidRPr="00563B7D">
              <w:rPr>
                <w:rFonts w:ascii="Arial" w:hAnsi="Arial" w:cs="Arial"/>
                <w:noProof/>
                <w:webHidden/>
                <w:sz w:val="22"/>
              </w:rPr>
              <w:t>4</w:t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:rsidR="00373BBE" w:rsidRPr="00563B7D" w:rsidRDefault="0082326A" w:rsidP="00373BBE">
          <w:pPr>
            <w:pStyle w:val="Spistreci1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2"/>
            </w:rPr>
          </w:pPr>
          <w:hyperlink w:anchor="_Toc525499605" w:history="1">
            <w:r w:rsidR="00373BBE" w:rsidRPr="00563B7D">
              <w:rPr>
                <w:rStyle w:val="Hipercze"/>
                <w:rFonts w:ascii="Arial" w:hAnsi="Arial" w:cs="Arial"/>
                <w:noProof/>
                <w:sz w:val="22"/>
              </w:rPr>
              <w:t>IV.</w:t>
            </w:r>
            <w:r w:rsidR="00373BBE" w:rsidRPr="00563B7D">
              <w:rPr>
                <w:rFonts w:ascii="Arial" w:hAnsi="Arial" w:cs="Arial"/>
                <w:noProof/>
                <w:sz w:val="22"/>
              </w:rPr>
              <w:t xml:space="preserve">  </w:t>
            </w:r>
            <w:r w:rsidR="00373BBE" w:rsidRPr="00563B7D">
              <w:rPr>
                <w:rStyle w:val="Hipercze"/>
                <w:rFonts w:ascii="Arial" w:hAnsi="Arial" w:cs="Arial"/>
                <w:noProof/>
                <w:sz w:val="22"/>
              </w:rPr>
              <w:t>Kryteria wystawiania ocen</w:t>
            </w:r>
            <w:r w:rsidR="00373BBE" w:rsidRPr="00563B7D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373BBE" w:rsidRPr="00563B7D">
              <w:rPr>
                <w:rFonts w:ascii="Arial" w:hAnsi="Arial" w:cs="Arial"/>
                <w:noProof/>
                <w:webHidden/>
                <w:sz w:val="22"/>
              </w:rPr>
              <w:instrText xml:space="preserve"> PAGEREF _Toc525499605 \h </w:instrText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D53347" w:rsidRPr="00563B7D">
              <w:rPr>
                <w:rFonts w:ascii="Arial" w:hAnsi="Arial" w:cs="Arial"/>
                <w:noProof/>
                <w:webHidden/>
                <w:sz w:val="22"/>
              </w:rPr>
              <w:t>4</w:t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:rsidR="00373BBE" w:rsidRPr="00563B7D" w:rsidRDefault="0082326A" w:rsidP="00373BBE">
          <w:pPr>
            <w:pStyle w:val="Spistreci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2"/>
            </w:rPr>
          </w:pPr>
          <w:hyperlink w:anchor="_Toc525499606" w:history="1">
            <w:r w:rsidR="00373BBE" w:rsidRPr="00563B7D">
              <w:rPr>
                <w:rStyle w:val="Hipercze"/>
                <w:rFonts w:ascii="Arial" w:hAnsi="Arial" w:cs="Arial"/>
                <w:noProof/>
                <w:sz w:val="22"/>
              </w:rPr>
              <w:t>V.</w:t>
            </w:r>
            <w:r w:rsidR="00373BBE" w:rsidRPr="00563B7D">
              <w:rPr>
                <w:rFonts w:ascii="Arial" w:hAnsi="Arial" w:cs="Arial"/>
                <w:noProof/>
                <w:sz w:val="22"/>
              </w:rPr>
              <w:t xml:space="preserve">   </w:t>
            </w:r>
            <w:r w:rsidR="00373BBE" w:rsidRPr="00563B7D">
              <w:rPr>
                <w:rStyle w:val="Hipercze"/>
                <w:rFonts w:ascii="Arial" w:hAnsi="Arial" w:cs="Arial"/>
                <w:noProof/>
                <w:sz w:val="22"/>
              </w:rPr>
              <w:t>Sposoby gromadzenia informacji</w:t>
            </w:r>
            <w:r w:rsidR="00373BBE" w:rsidRPr="00563B7D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373BBE" w:rsidRPr="00563B7D">
              <w:rPr>
                <w:rFonts w:ascii="Arial" w:hAnsi="Arial" w:cs="Arial"/>
                <w:noProof/>
                <w:webHidden/>
                <w:sz w:val="22"/>
              </w:rPr>
              <w:instrText xml:space="preserve"> PAGEREF _Toc525499606 \h </w:instrText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D53347" w:rsidRPr="00563B7D">
              <w:rPr>
                <w:rFonts w:ascii="Arial" w:hAnsi="Arial" w:cs="Arial"/>
                <w:noProof/>
                <w:webHidden/>
                <w:sz w:val="22"/>
              </w:rPr>
              <w:t>4</w:t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:rsidR="00373BBE" w:rsidRPr="00563B7D" w:rsidRDefault="0082326A" w:rsidP="00373BBE">
          <w:pPr>
            <w:pStyle w:val="Spistreci1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2"/>
            </w:rPr>
          </w:pPr>
          <w:hyperlink w:anchor="_Toc525499607" w:history="1">
            <w:r w:rsidR="00373BBE" w:rsidRPr="00563B7D">
              <w:rPr>
                <w:rStyle w:val="Hipercze"/>
                <w:rFonts w:ascii="Arial" w:hAnsi="Arial" w:cs="Arial"/>
                <w:noProof/>
                <w:sz w:val="22"/>
              </w:rPr>
              <w:t>VI.</w:t>
            </w:r>
            <w:r w:rsidR="00373BBE" w:rsidRPr="00563B7D">
              <w:rPr>
                <w:rFonts w:ascii="Arial" w:hAnsi="Arial" w:cs="Arial"/>
                <w:noProof/>
                <w:sz w:val="22"/>
              </w:rPr>
              <w:t xml:space="preserve">  </w:t>
            </w:r>
            <w:r w:rsidR="00373BBE" w:rsidRPr="00563B7D">
              <w:rPr>
                <w:rStyle w:val="Hipercze"/>
                <w:rFonts w:ascii="Arial" w:hAnsi="Arial" w:cs="Arial"/>
                <w:noProof/>
                <w:sz w:val="22"/>
              </w:rPr>
              <w:t>Przeliczenia procentowe</w:t>
            </w:r>
            <w:r w:rsidR="00373BBE" w:rsidRPr="00563B7D">
              <w:rPr>
                <w:rFonts w:ascii="Arial" w:hAnsi="Arial" w:cs="Arial"/>
                <w:noProof/>
                <w:webHidden/>
                <w:sz w:val="22"/>
              </w:rPr>
              <w:tab/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  <w:fldChar w:fldCharType="begin"/>
            </w:r>
            <w:r w:rsidR="00373BBE" w:rsidRPr="00563B7D">
              <w:rPr>
                <w:rFonts w:ascii="Arial" w:hAnsi="Arial" w:cs="Arial"/>
                <w:noProof/>
                <w:webHidden/>
                <w:sz w:val="22"/>
              </w:rPr>
              <w:instrText xml:space="preserve"> PAGEREF _Toc525499607 \h </w:instrText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  <w:fldChar w:fldCharType="separate"/>
            </w:r>
            <w:r w:rsidR="00D53347" w:rsidRPr="00563B7D">
              <w:rPr>
                <w:rFonts w:ascii="Arial" w:hAnsi="Arial" w:cs="Arial"/>
                <w:noProof/>
                <w:webHidden/>
                <w:sz w:val="22"/>
              </w:rPr>
              <w:t>5</w:t>
            </w:r>
            <w:r w:rsidR="003D698F" w:rsidRPr="00563B7D">
              <w:rPr>
                <w:rFonts w:ascii="Arial" w:hAnsi="Arial" w:cs="Arial"/>
                <w:noProof/>
                <w:webHidden/>
                <w:sz w:val="22"/>
              </w:rPr>
              <w:fldChar w:fldCharType="end"/>
            </w:r>
          </w:hyperlink>
        </w:p>
        <w:p w:rsidR="00373BBE" w:rsidRPr="00563B7D" w:rsidRDefault="003D698F" w:rsidP="00373BBE">
          <w:pPr>
            <w:rPr>
              <w:rFonts w:ascii="Arial" w:hAnsi="Arial" w:cs="Arial"/>
              <w:sz w:val="22"/>
            </w:rPr>
          </w:pPr>
          <w:r w:rsidRPr="00563B7D">
            <w:rPr>
              <w:rFonts w:ascii="Arial" w:hAnsi="Arial" w:cs="Arial"/>
              <w:sz w:val="22"/>
            </w:rPr>
            <w:fldChar w:fldCharType="end"/>
          </w:r>
        </w:p>
      </w:sdtContent>
    </w:sdt>
    <w:p w:rsidR="00373BBE" w:rsidRPr="00563B7D" w:rsidRDefault="00373BBE" w:rsidP="00373BBE">
      <w:pPr>
        <w:rPr>
          <w:rFonts w:ascii="Arial" w:hAnsi="Arial" w:cs="Arial"/>
          <w:sz w:val="22"/>
        </w:rPr>
      </w:pPr>
      <w:r w:rsidRPr="00563B7D">
        <w:rPr>
          <w:rFonts w:ascii="Arial" w:hAnsi="Arial" w:cs="Arial"/>
          <w:sz w:val="22"/>
        </w:rPr>
        <w:br w:type="page"/>
      </w:r>
    </w:p>
    <w:p w:rsidR="00373BBE" w:rsidRPr="00563B7D" w:rsidRDefault="00373BBE" w:rsidP="00373BBE">
      <w:pPr>
        <w:pStyle w:val="Nagwek1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bookmarkStart w:id="0" w:name="_Toc525499602"/>
      <w:r w:rsidRPr="00563B7D">
        <w:rPr>
          <w:rFonts w:ascii="Arial" w:hAnsi="Arial" w:cs="Arial"/>
          <w:sz w:val="22"/>
          <w:szCs w:val="22"/>
        </w:rPr>
        <w:lastRenderedPageBreak/>
        <w:t>Przedmiot oceny</w:t>
      </w:r>
      <w:bookmarkEnd w:id="0"/>
    </w:p>
    <w:p w:rsidR="00373BBE" w:rsidRPr="00563B7D" w:rsidRDefault="00373BBE" w:rsidP="00373BBE">
      <w:pPr>
        <w:spacing w:after="0" w:line="240" w:lineRule="auto"/>
        <w:rPr>
          <w:rFonts w:ascii="Arial" w:hAnsi="Arial" w:cs="Arial"/>
          <w:sz w:val="22"/>
        </w:rPr>
      </w:pPr>
    </w:p>
    <w:p w:rsidR="00373BBE" w:rsidRPr="00563B7D" w:rsidRDefault="00373BBE" w:rsidP="00373BB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563B7D">
        <w:rPr>
          <w:rFonts w:ascii="Arial" w:hAnsi="Arial" w:cs="Arial"/>
          <w:sz w:val="22"/>
        </w:rPr>
        <w:t>Prace klasowe</w:t>
      </w:r>
    </w:p>
    <w:p w:rsidR="00373BBE" w:rsidRPr="00563B7D" w:rsidRDefault="00373BBE" w:rsidP="00373BB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563B7D">
        <w:rPr>
          <w:rFonts w:ascii="Arial" w:hAnsi="Arial" w:cs="Arial"/>
          <w:sz w:val="22"/>
        </w:rPr>
        <w:t>Sprawdziany</w:t>
      </w:r>
    </w:p>
    <w:p w:rsidR="00373BBE" w:rsidRPr="00563B7D" w:rsidRDefault="00373BBE" w:rsidP="00373BB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563B7D">
        <w:rPr>
          <w:rFonts w:ascii="Arial" w:hAnsi="Arial" w:cs="Arial"/>
          <w:sz w:val="22"/>
        </w:rPr>
        <w:t>Kartkówki (max 3 ostatnie lekcje)</w:t>
      </w:r>
    </w:p>
    <w:p w:rsidR="00373BBE" w:rsidRPr="00563B7D" w:rsidRDefault="00373BBE" w:rsidP="00373BB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563B7D">
        <w:rPr>
          <w:rFonts w:ascii="Arial" w:hAnsi="Arial" w:cs="Arial"/>
          <w:sz w:val="22"/>
        </w:rPr>
        <w:t>Referat ( raz w semestrze)</w:t>
      </w:r>
    </w:p>
    <w:p w:rsidR="00373BBE" w:rsidRPr="00563B7D" w:rsidRDefault="00373BBE" w:rsidP="00373BB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563B7D">
        <w:rPr>
          <w:rFonts w:ascii="Arial" w:hAnsi="Arial" w:cs="Arial"/>
          <w:sz w:val="22"/>
        </w:rPr>
        <w:t>Odpowiedzi ustne</w:t>
      </w:r>
    </w:p>
    <w:p w:rsidR="00373BBE" w:rsidRPr="00563B7D" w:rsidRDefault="00373BBE" w:rsidP="00373BB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563B7D">
        <w:rPr>
          <w:rFonts w:ascii="Arial" w:hAnsi="Arial" w:cs="Arial"/>
          <w:sz w:val="22"/>
        </w:rPr>
        <w:t>Prace domowe</w:t>
      </w:r>
    </w:p>
    <w:p w:rsidR="00373BBE" w:rsidRPr="00563B7D" w:rsidRDefault="00373BBE" w:rsidP="00373BB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563B7D">
        <w:rPr>
          <w:rFonts w:ascii="Arial" w:hAnsi="Arial" w:cs="Arial"/>
          <w:sz w:val="22"/>
        </w:rPr>
        <w:t>Praca na lekcji, aktywność</w:t>
      </w:r>
    </w:p>
    <w:p w:rsidR="00373BBE" w:rsidRPr="00563B7D" w:rsidRDefault="00373BBE" w:rsidP="00373BB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563B7D">
        <w:rPr>
          <w:rFonts w:ascii="Arial" w:hAnsi="Arial" w:cs="Arial"/>
          <w:sz w:val="22"/>
        </w:rPr>
        <w:t>Prowadzenie zeszytu przedmiotowego</w:t>
      </w:r>
    </w:p>
    <w:p w:rsidR="00373BBE" w:rsidRPr="00563B7D" w:rsidRDefault="00373BBE" w:rsidP="00373BB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563B7D">
        <w:rPr>
          <w:rFonts w:ascii="Arial" w:hAnsi="Arial" w:cs="Arial"/>
          <w:sz w:val="22"/>
        </w:rPr>
        <w:t>Udział w konkursach</w:t>
      </w:r>
    </w:p>
    <w:p w:rsidR="00373BBE" w:rsidRPr="00563B7D" w:rsidRDefault="00373BBE" w:rsidP="00373BBE">
      <w:pPr>
        <w:pStyle w:val="Nagwek1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bookmarkStart w:id="1" w:name="_Toc525499603"/>
      <w:r w:rsidRPr="00563B7D">
        <w:rPr>
          <w:rFonts w:ascii="Arial" w:hAnsi="Arial" w:cs="Arial"/>
          <w:sz w:val="22"/>
          <w:szCs w:val="22"/>
        </w:rPr>
        <w:t>Zasady oceniania</w:t>
      </w:r>
      <w:bookmarkEnd w:id="1"/>
    </w:p>
    <w:p w:rsidR="00373BBE" w:rsidRPr="00563B7D" w:rsidRDefault="00373BBE" w:rsidP="00373BBE">
      <w:pPr>
        <w:spacing w:after="0" w:line="240" w:lineRule="auto"/>
        <w:rPr>
          <w:rFonts w:ascii="Arial" w:hAnsi="Arial" w:cs="Arial"/>
          <w:sz w:val="22"/>
        </w:rPr>
      </w:pPr>
    </w:p>
    <w:p w:rsidR="00373BBE" w:rsidRPr="00563B7D" w:rsidRDefault="00373BBE" w:rsidP="00373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563B7D">
        <w:rPr>
          <w:rFonts w:ascii="Arial" w:hAnsi="Arial" w:cs="Arial"/>
          <w:b/>
          <w:sz w:val="22"/>
        </w:rPr>
        <w:t>Prace klasowe</w:t>
      </w:r>
      <w:r w:rsidRPr="00563B7D">
        <w:rPr>
          <w:rFonts w:ascii="Arial" w:hAnsi="Arial" w:cs="Arial"/>
          <w:sz w:val="22"/>
        </w:rPr>
        <w:t xml:space="preserve">  (wymagające powtórzenia wiadomości)  zapowiadane są min. </w:t>
      </w:r>
      <w:r w:rsidR="00563B7D">
        <w:rPr>
          <w:rFonts w:ascii="Arial" w:hAnsi="Arial" w:cs="Arial"/>
          <w:sz w:val="22"/>
        </w:rPr>
        <w:t xml:space="preserve">           </w:t>
      </w:r>
      <w:r w:rsidRPr="00563B7D">
        <w:rPr>
          <w:rFonts w:ascii="Arial" w:hAnsi="Arial" w:cs="Arial"/>
          <w:sz w:val="22"/>
        </w:rPr>
        <w:t xml:space="preserve">2 tygodnie wcześniej. Są obowiązkowe. Czas trwania min. 1 godzina lekcyjna.  </w:t>
      </w:r>
      <w:r w:rsidRPr="00563B7D">
        <w:rPr>
          <w:rFonts w:ascii="Arial" w:hAnsi="Arial" w:cs="Arial"/>
          <w:sz w:val="22"/>
        </w:rPr>
        <w:br/>
        <w:t xml:space="preserve">W przypadku nieobecności uczeń ma obowiązek  zaliczyć pracę klasową. Formę </w:t>
      </w:r>
      <w:r w:rsidRPr="00563B7D">
        <w:rPr>
          <w:rFonts w:ascii="Arial" w:hAnsi="Arial" w:cs="Arial"/>
          <w:sz w:val="22"/>
        </w:rPr>
        <w:br/>
        <w:t xml:space="preserve">i czas ustala nauczyciel. Ocenę niedostateczną uczeń ma prawo poprawić w ciągu tygodnia od daty jej otrzymania. </w:t>
      </w:r>
    </w:p>
    <w:p w:rsidR="00373BBE" w:rsidRPr="00563B7D" w:rsidRDefault="00373BBE" w:rsidP="00373BBE">
      <w:pPr>
        <w:pStyle w:val="Akapitzlist"/>
        <w:spacing w:after="0" w:line="240" w:lineRule="auto"/>
        <w:jc w:val="both"/>
        <w:rPr>
          <w:rFonts w:ascii="Arial" w:hAnsi="Arial" w:cs="Arial"/>
          <w:sz w:val="22"/>
        </w:rPr>
      </w:pPr>
    </w:p>
    <w:p w:rsidR="00373BBE" w:rsidRPr="00563B7D" w:rsidRDefault="00373BBE" w:rsidP="00373BB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2"/>
          <w:u w:val="single"/>
        </w:rPr>
      </w:pPr>
      <w:r w:rsidRPr="00563B7D">
        <w:rPr>
          <w:rFonts w:ascii="Arial" w:hAnsi="Arial" w:cs="Arial"/>
          <w:b/>
          <w:sz w:val="22"/>
        </w:rPr>
        <w:t>Sprawdziany</w:t>
      </w:r>
      <w:r w:rsidRPr="00563B7D">
        <w:rPr>
          <w:rFonts w:ascii="Arial" w:hAnsi="Arial" w:cs="Arial"/>
          <w:sz w:val="22"/>
        </w:rPr>
        <w:t xml:space="preserve"> (nie wymagające powtórzenia wiadomości) zapowiadane są min. </w:t>
      </w:r>
      <w:r w:rsidR="00563B7D">
        <w:rPr>
          <w:rFonts w:ascii="Arial" w:hAnsi="Arial" w:cs="Arial"/>
          <w:sz w:val="22"/>
        </w:rPr>
        <w:t xml:space="preserve">         </w:t>
      </w:r>
      <w:r w:rsidRPr="00563B7D">
        <w:rPr>
          <w:rFonts w:ascii="Arial" w:hAnsi="Arial" w:cs="Arial"/>
          <w:sz w:val="22"/>
        </w:rPr>
        <w:t xml:space="preserve">1 tydzień wcześniej. Są obowiązkowe. Czas trwania 20-30 minut. W przypadku nieobecności uczeń ma obowiązek zaliczyć sprawdzian. Formę i czas ustala nauczyciel. Ocenę niedostateczną uczeń ma prawo poprawić w ciągu tygodnia od daty jej otrzymania. </w:t>
      </w:r>
    </w:p>
    <w:p w:rsidR="00373BBE" w:rsidRPr="00563B7D" w:rsidRDefault="00373BBE" w:rsidP="00373BBE">
      <w:pPr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</w:p>
    <w:p w:rsidR="00373BBE" w:rsidRPr="00563B7D" w:rsidRDefault="00373BBE" w:rsidP="00373BB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2"/>
          <w:u w:val="single"/>
        </w:rPr>
      </w:pPr>
      <w:r w:rsidRPr="00563B7D">
        <w:rPr>
          <w:rFonts w:ascii="Arial" w:hAnsi="Arial" w:cs="Arial"/>
          <w:b/>
          <w:sz w:val="22"/>
        </w:rPr>
        <w:t xml:space="preserve">Kartkówki </w:t>
      </w:r>
      <w:r w:rsidRPr="00563B7D">
        <w:rPr>
          <w:rFonts w:ascii="Arial" w:hAnsi="Arial" w:cs="Arial"/>
          <w:sz w:val="22"/>
        </w:rPr>
        <w:t xml:space="preserve"> pisemne sprawdzenie wiadomości z max. 3 ostatnich tematów. Są obowiązkowe i nie wymagają zapowiedzi. </w:t>
      </w:r>
    </w:p>
    <w:p w:rsidR="00373BBE" w:rsidRPr="00563B7D" w:rsidRDefault="00373BBE" w:rsidP="00373BBE">
      <w:pPr>
        <w:pStyle w:val="Akapitzlist"/>
        <w:rPr>
          <w:rFonts w:ascii="Arial" w:hAnsi="Arial" w:cs="Arial"/>
          <w:b/>
          <w:sz w:val="22"/>
          <w:u w:val="single"/>
        </w:rPr>
      </w:pPr>
    </w:p>
    <w:p w:rsidR="00373BBE" w:rsidRPr="00563B7D" w:rsidRDefault="00373BBE" w:rsidP="00373BB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22"/>
        </w:rPr>
      </w:pPr>
      <w:r w:rsidRPr="00563B7D">
        <w:rPr>
          <w:rFonts w:ascii="Arial" w:hAnsi="Arial" w:cs="Arial"/>
          <w:b/>
          <w:sz w:val="22"/>
        </w:rPr>
        <w:t xml:space="preserve">Referat-  </w:t>
      </w:r>
      <w:r w:rsidRPr="00563B7D">
        <w:rPr>
          <w:rFonts w:ascii="Arial" w:hAnsi="Arial" w:cs="Arial"/>
          <w:sz w:val="22"/>
        </w:rPr>
        <w:t>forma wypowiedzi prezentująca dane zagadnienie (1 referat w semestrze).</w:t>
      </w:r>
    </w:p>
    <w:p w:rsidR="00373BBE" w:rsidRPr="00563B7D" w:rsidRDefault="00373BBE" w:rsidP="00373BBE">
      <w:pPr>
        <w:pStyle w:val="Akapitzlist"/>
        <w:spacing w:after="0" w:line="240" w:lineRule="auto"/>
        <w:jc w:val="both"/>
        <w:rPr>
          <w:rFonts w:ascii="Arial" w:hAnsi="Arial" w:cs="Arial"/>
          <w:b/>
          <w:sz w:val="22"/>
        </w:rPr>
      </w:pPr>
    </w:p>
    <w:p w:rsidR="00373BBE" w:rsidRPr="00563B7D" w:rsidRDefault="00373BBE" w:rsidP="00373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  <w:r w:rsidRPr="00563B7D">
        <w:rPr>
          <w:rFonts w:ascii="Arial" w:hAnsi="Arial" w:cs="Arial"/>
          <w:b/>
          <w:sz w:val="22"/>
        </w:rPr>
        <w:t>Odpowiedzi ustne</w:t>
      </w:r>
      <w:r w:rsidRPr="00563B7D">
        <w:rPr>
          <w:rFonts w:ascii="Arial" w:hAnsi="Arial" w:cs="Arial"/>
          <w:sz w:val="22"/>
        </w:rPr>
        <w:t xml:space="preserve"> mogą przybierać różne formy: odpowiedzi z max 3 ostatnich tematów, rozwiązanie zadań przy tablicy.</w:t>
      </w:r>
    </w:p>
    <w:p w:rsidR="00373BBE" w:rsidRPr="00563B7D" w:rsidRDefault="00373BBE" w:rsidP="00373BBE">
      <w:pPr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</w:p>
    <w:p w:rsidR="00373BBE" w:rsidRPr="00563B7D" w:rsidRDefault="00373BBE" w:rsidP="00373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  <w:r w:rsidRPr="00563B7D">
        <w:rPr>
          <w:rFonts w:ascii="Arial" w:hAnsi="Arial" w:cs="Arial"/>
          <w:b/>
          <w:sz w:val="22"/>
        </w:rPr>
        <w:t>Prace domowe</w:t>
      </w:r>
      <w:r w:rsidRPr="00563B7D">
        <w:rPr>
          <w:rFonts w:ascii="Arial" w:hAnsi="Arial" w:cs="Arial"/>
          <w:sz w:val="22"/>
        </w:rPr>
        <w:t xml:space="preserve"> mogą mieć formę krótkich prac pisemnych (zadań). Uczeń może </w:t>
      </w:r>
      <w:r w:rsidR="00563B7D">
        <w:rPr>
          <w:rFonts w:ascii="Arial" w:hAnsi="Arial" w:cs="Arial"/>
          <w:sz w:val="22"/>
        </w:rPr>
        <w:t xml:space="preserve">       </w:t>
      </w:r>
      <w:r w:rsidRPr="00563B7D">
        <w:rPr>
          <w:rFonts w:ascii="Arial" w:hAnsi="Arial" w:cs="Arial"/>
          <w:sz w:val="22"/>
        </w:rPr>
        <w:t xml:space="preserve">2 razy zgłosić nieprzygotowanie do lekcji, następne skutkują oceną niedostateczną </w:t>
      </w:r>
      <w:r w:rsidRPr="00563B7D">
        <w:rPr>
          <w:rFonts w:ascii="Arial" w:hAnsi="Arial" w:cs="Arial"/>
          <w:sz w:val="22"/>
        </w:rPr>
        <w:br/>
        <w:t>o wadze 3. Nieprzygotowanie należy zgłosić zaraz po wejściu do klasy. Uczeń nie może zgłosić nieprzygotowania w przypadku zapowiedzianej formie sprawdzenia wiedzy.</w:t>
      </w:r>
    </w:p>
    <w:p w:rsidR="00373BBE" w:rsidRPr="00563B7D" w:rsidRDefault="00373BBE" w:rsidP="00373BBE">
      <w:pPr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</w:p>
    <w:p w:rsidR="00373BBE" w:rsidRPr="00563B7D" w:rsidRDefault="00373BBE" w:rsidP="00373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  <w:r w:rsidRPr="00563B7D">
        <w:rPr>
          <w:rFonts w:ascii="Arial" w:hAnsi="Arial" w:cs="Arial"/>
          <w:b/>
          <w:sz w:val="22"/>
        </w:rPr>
        <w:t xml:space="preserve">Praca na lekcji, aktywność </w:t>
      </w:r>
      <w:r w:rsidRPr="00563B7D">
        <w:rPr>
          <w:rFonts w:ascii="Arial" w:hAnsi="Arial" w:cs="Arial"/>
          <w:sz w:val="22"/>
        </w:rPr>
        <w:t>aktywne uczestnictwo w lekcji (udzielanie odpowiedzi, udział w dyskusji, rozwiązywanie zadań, uzasadnienie swojej wypowiedzi, wykonywanie ćwiczeń itp.) udział w konkursach przedmiotowych, praca  w grupie.</w:t>
      </w:r>
    </w:p>
    <w:p w:rsidR="00373BBE" w:rsidRPr="00563B7D" w:rsidRDefault="00373BBE" w:rsidP="00373BBE">
      <w:pPr>
        <w:pStyle w:val="Akapitzlist"/>
        <w:spacing w:after="0" w:line="240" w:lineRule="auto"/>
        <w:rPr>
          <w:rFonts w:ascii="Arial" w:hAnsi="Arial" w:cs="Arial"/>
          <w:sz w:val="22"/>
        </w:rPr>
      </w:pPr>
    </w:p>
    <w:p w:rsidR="00373BBE" w:rsidRPr="00563B7D" w:rsidRDefault="00373BBE" w:rsidP="00373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u w:val="single"/>
        </w:rPr>
      </w:pPr>
      <w:r w:rsidRPr="00563B7D">
        <w:rPr>
          <w:rFonts w:ascii="Arial" w:hAnsi="Arial" w:cs="Arial"/>
          <w:b/>
          <w:sz w:val="22"/>
        </w:rPr>
        <w:t xml:space="preserve">Prowadzenie zeszytu przedmiotowego </w:t>
      </w:r>
      <w:r w:rsidRPr="00563B7D">
        <w:rPr>
          <w:rFonts w:ascii="Arial" w:hAnsi="Arial" w:cs="Arial"/>
          <w:sz w:val="22"/>
        </w:rPr>
        <w:t xml:space="preserve">może być oceniane raz w semestrze. Wszystkie rysunki wykonywane muszą być za pomocą przyrządów matematycznych </w:t>
      </w:r>
      <w:r w:rsidRPr="00563B7D">
        <w:rPr>
          <w:rFonts w:ascii="Arial" w:hAnsi="Arial" w:cs="Arial"/>
          <w:sz w:val="22"/>
        </w:rPr>
        <w:br/>
        <w:t>i ołówka.</w:t>
      </w:r>
    </w:p>
    <w:p w:rsidR="00373BBE" w:rsidRPr="00563B7D" w:rsidRDefault="00373BBE" w:rsidP="00373BBE">
      <w:pPr>
        <w:pStyle w:val="Nagwek1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bookmarkStart w:id="2" w:name="_Toc525499604"/>
      <w:r w:rsidRPr="00563B7D">
        <w:rPr>
          <w:rFonts w:ascii="Arial" w:hAnsi="Arial" w:cs="Arial"/>
          <w:sz w:val="22"/>
          <w:szCs w:val="22"/>
        </w:rPr>
        <w:t>Kryteria oceniania</w:t>
      </w:r>
      <w:bookmarkEnd w:id="2"/>
    </w:p>
    <w:p w:rsidR="00373BBE" w:rsidRPr="00563B7D" w:rsidRDefault="00373BBE" w:rsidP="00373BBE">
      <w:pPr>
        <w:spacing w:after="0" w:line="240" w:lineRule="auto"/>
        <w:rPr>
          <w:rFonts w:ascii="Arial" w:hAnsi="Arial" w:cs="Arial"/>
          <w:sz w:val="22"/>
        </w:rPr>
      </w:pPr>
    </w:p>
    <w:p w:rsidR="00373BBE" w:rsidRPr="00563B7D" w:rsidRDefault="00373BBE" w:rsidP="00373BBE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3B7D">
        <w:rPr>
          <w:rFonts w:ascii="Arial" w:hAnsi="Arial" w:cs="Arial"/>
          <w:sz w:val="22"/>
        </w:rPr>
        <w:t xml:space="preserve">Ocenianie prowadzone jest systematycznie, równomiernie, rozłożony na cały okres nauki. </w:t>
      </w:r>
    </w:p>
    <w:p w:rsidR="00373BBE" w:rsidRPr="00563B7D" w:rsidRDefault="00373BBE" w:rsidP="00373BBE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3B7D">
        <w:rPr>
          <w:rFonts w:ascii="Arial" w:hAnsi="Arial" w:cs="Arial"/>
          <w:sz w:val="22"/>
        </w:rPr>
        <w:lastRenderedPageBreak/>
        <w:t>Poziom opanowania przez ucznia wiedzy i umiejętności ocenia się w stopniach szkolnych od 6 do 1. Dozwolone są „+” i „-”.</w:t>
      </w:r>
    </w:p>
    <w:p w:rsidR="00373BBE" w:rsidRPr="00563B7D" w:rsidRDefault="00373BBE" w:rsidP="00373BBE">
      <w:pPr>
        <w:pStyle w:val="Nagwek1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bookmarkStart w:id="3" w:name="_Toc525499605"/>
      <w:r w:rsidRPr="00563B7D">
        <w:rPr>
          <w:rFonts w:ascii="Arial" w:hAnsi="Arial" w:cs="Arial"/>
          <w:sz w:val="22"/>
          <w:szCs w:val="22"/>
        </w:rPr>
        <w:t>Kryteria wystawiania ocen</w:t>
      </w:r>
      <w:bookmarkEnd w:id="3"/>
    </w:p>
    <w:p w:rsidR="00373BBE" w:rsidRPr="00563B7D" w:rsidRDefault="00373BBE" w:rsidP="00373BBE">
      <w:pPr>
        <w:pStyle w:val="Akapitzlist"/>
        <w:spacing w:after="0" w:line="240" w:lineRule="auto"/>
        <w:jc w:val="both"/>
        <w:rPr>
          <w:rFonts w:ascii="Arial" w:hAnsi="Arial" w:cs="Arial"/>
          <w:sz w:val="22"/>
        </w:rPr>
      </w:pPr>
      <w:r w:rsidRPr="00563B7D">
        <w:rPr>
          <w:rFonts w:ascii="Arial" w:hAnsi="Arial" w:cs="Arial"/>
          <w:sz w:val="22"/>
        </w:rPr>
        <w:t>Oceny cząstkowe wystawiane  są na bieżąco. Ocena semestralna jest średnią ważoną wszystkich not otrzymanych z poszczególnych form sprawdzania wiedzy i umiejętności</w:t>
      </w:r>
    </w:p>
    <w:p w:rsidR="00373BBE" w:rsidRPr="00563B7D" w:rsidRDefault="00373BBE" w:rsidP="00373BBE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  <w:u w:val="single"/>
        </w:rPr>
      </w:pPr>
    </w:p>
    <w:p w:rsidR="00373BBE" w:rsidRPr="00563B7D" w:rsidRDefault="00373BBE" w:rsidP="00373BBE">
      <w:pPr>
        <w:spacing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563B7D">
        <w:rPr>
          <w:rFonts w:ascii="Arial" w:eastAsia="Times New Roman" w:hAnsi="Arial" w:cs="Arial"/>
          <w:b/>
          <w:bCs/>
          <w:color w:val="000000"/>
          <w:sz w:val="22"/>
        </w:rPr>
        <w:t>Zasada oceny ważonej</w:t>
      </w:r>
      <w:r w:rsidRPr="00563B7D">
        <w:rPr>
          <w:rFonts w:ascii="Arial" w:eastAsia="Times New Roman" w:hAnsi="Arial" w:cs="Arial"/>
          <w:color w:val="000000"/>
          <w:sz w:val="22"/>
        </w:rPr>
        <w:t> – ocena klasyfikacyjna semestralna lub roczna  nie jest średnią arytmetyczną ocen cząstkowych. Ocena ta wynika z przeliczenia „wpływu” ocen cząstkowych według zasady:</w:t>
      </w:r>
    </w:p>
    <w:p w:rsidR="00373BBE" w:rsidRPr="00563B7D" w:rsidRDefault="00373BBE" w:rsidP="00373BB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563B7D">
        <w:rPr>
          <w:rFonts w:ascii="Arial" w:eastAsia="Times New Roman" w:hAnsi="Arial" w:cs="Arial"/>
          <w:b/>
          <w:bCs/>
          <w:sz w:val="22"/>
        </w:rPr>
        <w:t>Waga  5  - </w:t>
      </w:r>
      <w:r w:rsidRPr="00563B7D">
        <w:rPr>
          <w:rFonts w:ascii="Arial" w:eastAsia="Times New Roman" w:hAnsi="Arial" w:cs="Arial"/>
          <w:sz w:val="22"/>
        </w:rPr>
        <w:t xml:space="preserve">za prace klasowe i sprawdziany; </w:t>
      </w:r>
    </w:p>
    <w:p w:rsidR="00373BBE" w:rsidRPr="00563B7D" w:rsidRDefault="00373BBE" w:rsidP="00373BB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563B7D">
        <w:rPr>
          <w:rFonts w:ascii="Arial" w:eastAsia="Times New Roman" w:hAnsi="Arial" w:cs="Arial"/>
          <w:b/>
          <w:bCs/>
          <w:sz w:val="22"/>
        </w:rPr>
        <w:t>Waga  3  -</w:t>
      </w:r>
      <w:r w:rsidRPr="00563B7D">
        <w:rPr>
          <w:rFonts w:ascii="Arial" w:eastAsia="Times New Roman" w:hAnsi="Arial" w:cs="Arial"/>
          <w:sz w:val="22"/>
        </w:rPr>
        <w:t> za odpowiedzi, kartkówki i prace długoterminowe;</w:t>
      </w:r>
    </w:p>
    <w:p w:rsidR="00373BBE" w:rsidRPr="00563B7D" w:rsidRDefault="00373BBE" w:rsidP="00373BB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563B7D">
        <w:rPr>
          <w:rFonts w:ascii="Arial" w:eastAsia="Times New Roman" w:hAnsi="Arial" w:cs="Arial"/>
          <w:b/>
          <w:bCs/>
          <w:sz w:val="22"/>
        </w:rPr>
        <w:t>Waga 2 -</w:t>
      </w:r>
      <w:r w:rsidRPr="00563B7D">
        <w:rPr>
          <w:rFonts w:ascii="Arial" w:eastAsia="Times New Roman" w:hAnsi="Arial" w:cs="Arial"/>
          <w:sz w:val="22"/>
        </w:rPr>
        <w:t xml:space="preserve"> za inne aktywności ucznia (praca domowa, aktywność na lekcji, wykonanie prac dodatkowych i inne). </w:t>
      </w:r>
    </w:p>
    <w:p w:rsidR="00373BBE" w:rsidRPr="00563B7D" w:rsidRDefault="00373BBE" w:rsidP="00373BBE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</w:rPr>
      </w:pPr>
      <w:r w:rsidRPr="00563B7D">
        <w:rPr>
          <w:rFonts w:ascii="Arial" w:eastAsia="Times New Roman" w:hAnsi="Arial" w:cs="Arial"/>
          <w:color w:val="000000"/>
          <w:sz w:val="22"/>
        </w:rPr>
        <w:t>Ocena końcowa jest ilorazem sumy poszczególnych ocen, ich przeliczników i ilości ocen.</w:t>
      </w:r>
    </w:p>
    <w:p w:rsidR="00373BBE" w:rsidRPr="00563B7D" w:rsidRDefault="00373BBE" w:rsidP="00373BBE">
      <w:pPr>
        <w:spacing w:line="240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563B7D">
        <w:rPr>
          <w:rFonts w:ascii="Arial" w:eastAsia="Times New Roman" w:hAnsi="Arial" w:cs="Arial"/>
          <w:b/>
          <w:bCs/>
          <w:color w:val="000000"/>
          <w:sz w:val="22"/>
        </w:rPr>
        <w:t>Oceny semestralne wystawiane są na podstawie średniej ważonej ocen cząstkowych wg następującego schematu:</w:t>
      </w:r>
    </w:p>
    <w:p w:rsidR="00373BBE" w:rsidRPr="00563B7D" w:rsidRDefault="00373BBE" w:rsidP="00373BBE">
      <w:pPr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2"/>
        </w:rPr>
      </w:pPr>
      <w:r w:rsidRPr="00563B7D">
        <w:rPr>
          <w:rFonts w:ascii="Arial" w:eastAsia="Times New Roman" w:hAnsi="Arial" w:cs="Arial"/>
          <w:color w:val="000000"/>
          <w:sz w:val="22"/>
        </w:rPr>
        <w:t xml:space="preserve">celujący – średnia ważona </w:t>
      </w:r>
      <w:r w:rsidRPr="00563B7D">
        <w:rPr>
          <w:rFonts w:ascii="Arial" w:eastAsia="Times New Roman" w:hAnsi="Arial" w:cs="Arial"/>
          <w:color w:val="000000"/>
          <w:sz w:val="22"/>
        </w:rPr>
        <w:tab/>
      </w:r>
      <w:r w:rsidRPr="00563B7D">
        <w:rPr>
          <w:rFonts w:ascii="Arial" w:eastAsia="Times New Roman" w:hAnsi="Arial" w:cs="Arial"/>
          <w:color w:val="000000"/>
          <w:sz w:val="22"/>
        </w:rPr>
        <w:tab/>
        <w:t>5,50 - 6,0 </w:t>
      </w:r>
    </w:p>
    <w:p w:rsidR="00373BBE" w:rsidRPr="00563B7D" w:rsidRDefault="00373BBE" w:rsidP="00373BBE">
      <w:pPr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2"/>
        </w:rPr>
      </w:pPr>
      <w:r w:rsidRPr="00563B7D">
        <w:rPr>
          <w:rFonts w:ascii="Arial" w:eastAsia="Times New Roman" w:hAnsi="Arial" w:cs="Arial"/>
          <w:color w:val="000000"/>
          <w:sz w:val="22"/>
        </w:rPr>
        <w:t xml:space="preserve">bardzo dobry – średnia ważona </w:t>
      </w:r>
      <w:r w:rsidRPr="00563B7D">
        <w:rPr>
          <w:rFonts w:ascii="Arial" w:eastAsia="Times New Roman" w:hAnsi="Arial" w:cs="Arial"/>
          <w:color w:val="000000"/>
          <w:sz w:val="22"/>
        </w:rPr>
        <w:tab/>
        <w:t>4,60 – 5,49</w:t>
      </w:r>
    </w:p>
    <w:p w:rsidR="00373BBE" w:rsidRPr="00563B7D" w:rsidRDefault="00373BBE" w:rsidP="00373BBE">
      <w:pPr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2"/>
        </w:rPr>
      </w:pPr>
      <w:r w:rsidRPr="00563B7D">
        <w:rPr>
          <w:rFonts w:ascii="Arial" w:eastAsia="Times New Roman" w:hAnsi="Arial" w:cs="Arial"/>
          <w:color w:val="000000"/>
          <w:sz w:val="22"/>
        </w:rPr>
        <w:t xml:space="preserve">dobry – średnia ważona </w:t>
      </w:r>
      <w:r w:rsidRPr="00563B7D">
        <w:rPr>
          <w:rFonts w:ascii="Arial" w:eastAsia="Times New Roman" w:hAnsi="Arial" w:cs="Arial"/>
          <w:color w:val="000000"/>
          <w:sz w:val="22"/>
        </w:rPr>
        <w:tab/>
      </w:r>
      <w:r w:rsidRPr="00563B7D">
        <w:rPr>
          <w:rFonts w:ascii="Arial" w:eastAsia="Times New Roman" w:hAnsi="Arial" w:cs="Arial"/>
          <w:color w:val="000000"/>
          <w:sz w:val="22"/>
        </w:rPr>
        <w:tab/>
        <w:t>3,70 – 4,59</w:t>
      </w:r>
    </w:p>
    <w:p w:rsidR="00373BBE" w:rsidRPr="00563B7D" w:rsidRDefault="00373BBE" w:rsidP="00373BBE">
      <w:pPr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2"/>
        </w:rPr>
      </w:pPr>
      <w:r w:rsidRPr="00563B7D">
        <w:rPr>
          <w:rFonts w:ascii="Arial" w:eastAsia="Times New Roman" w:hAnsi="Arial" w:cs="Arial"/>
          <w:color w:val="000000"/>
          <w:sz w:val="22"/>
        </w:rPr>
        <w:t>dostateczny – średnia ważona</w:t>
      </w:r>
      <w:r w:rsidRPr="00563B7D">
        <w:rPr>
          <w:rFonts w:ascii="Arial" w:eastAsia="Times New Roman" w:hAnsi="Arial" w:cs="Arial"/>
          <w:color w:val="000000"/>
          <w:sz w:val="22"/>
        </w:rPr>
        <w:tab/>
        <w:t xml:space="preserve">            2,70 – 3,69</w:t>
      </w:r>
    </w:p>
    <w:p w:rsidR="00373BBE" w:rsidRPr="00563B7D" w:rsidRDefault="00373BBE" w:rsidP="00373BBE">
      <w:pPr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2"/>
        </w:rPr>
      </w:pPr>
      <w:r w:rsidRPr="00563B7D">
        <w:rPr>
          <w:rFonts w:ascii="Arial" w:eastAsia="Times New Roman" w:hAnsi="Arial" w:cs="Arial"/>
          <w:color w:val="000000"/>
          <w:sz w:val="22"/>
        </w:rPr>
        <w:t xml:space="preserve">dopuszczający – średnia ważona </w:t>
      </w:r>
      <w:r w:rsidRPr="00563B7D">
        <w:rPr>
          <w:rFonts w:ascii="Arial" w:eastAsia="Times New Roman" w:hAnsi="Arial" w:cs="Arial"/>
          <w:color w:val="000000"/>
          <w:sz w:val="22"/>
        </w:rPr>
        <w:tab/>
        <w:t>1,70 – 2,69</w:t>
      </w:r>
    </w:p>
    <w:p w:rsidR="00373BBE" w:rsidRPr="00563B7D" w:rsidRDefault="00373BBE" w:rsidP="00373BBE">
      <w:pPr>
        <w:pStyle w:val="Akapitzlist"/>
        <w:numPr>
          <w:ilvl w:val="0"/>
          <w:numId w:val="4"/>
        </w:numPr>
        <w:tabs>
          <w:tab w:val="clear" w:pos="1896"/>
          <w:tab w:val="num" w:pos="1560"/>
        </w:tabs>
        <w:spacing w:after="0" w:line="240" w:lineRule="auto"/>
        <w:ind w:hanging="1187"/>
        <w:jc w:val="both"/>
        <w:rPr>
          <w:rFonts w:ascii="Arial" w:eastAsia="Times New Roman" w:hAnsi="Arial" w:cs="Arial"/>
          <w:color w:val="000000"/>
          <w:sz w:val="22"/>
        </w:rPr>
      </w:pPr>
      <w:r w:rsidRPr="00563B7D">
        <w:rPr>
          <w:rFonts w:ascii="Arial" w:eastAsia="Times New Roman" w:hAnsi="Arial" w:cs="Arial"/>
          <w:color w:val="000000"/>
          <w:sz w:val="22"/>
        </w:rPr>
        <w:t xml:space="preserve">niedostateczny – średnia ważona </w:t>
      </w:r>
      <w:r w:rsidRPr="00563B7D">
        <w:rPr>
          <w:rFonts w:ascii="Arial" w:eastAsia="Times New Roman" w:hAnsi="Arial" w:cs="Arial"/>
          <w:color w:val="000000"/>
          <w:sz w:val="22"/>
        </w:rPr>
        <w:tab/>
        <w:t>1,69 i mniej.</w:t>
      </w:r>
      <w:r w:rsidRPr="00563B7D">
        <w:rPr>
          <w:rFonts w:ascii="Arial" w:hAnsi="Arial" w:cs="Arial"/>
          <w:sz w:val="22"/>
        </w:rPr>
        <w:t xml:space="preserve"> </w:t>
      </w:r>
    </w:p>
    <w:p w:rsidR="00373BBE" w:rsidRPr="00563B7D" w:rsidRDefault="00373BBE" w:rsidP="00373BBE">
      <w:pPr>
        <w:rPr>
          <w:rFonts w:ascii="Arial" w:hAnsi="Arial" w:cs="Arial"/>
          <w:sz w:val="22"/>
        </w:rPr>
      </w:pPr>
    </w:p>
    <w:p w:rsidR="00373BBE" w:rsidRPr="00563B7D" w:rsidRDefault="00373BBE" w:rsidP="00373BBE">
      <w:pPr>
        <w:spacing w:after="0" w:line="240" w:lineRule="auto"/>
        <w:rPr>
          <w:rFonts w:ascii="Arial" w:hAnsi="Arial" w:cs="Arial"/>
          <w:sz w:val="22"/>
        </w:rPr>
      </w:pPr>
    </w:p>
    <w:p w:rsidR="00373BBE" w:rsidRPr="00563B7D" w:rsidRDefault="00373BBE" w:rsidP="00373BBE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373BBE" w:rsidRPr="00563B7D" w:rsidRDefault="00373BBE" w:rsidP="00373BBE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563B7D">
        <w:rPr>
          <w:rFonts w:ascii="Arial" w:hAnsi="Arial" w:cs="Arial"/>
          <w:sz w:val="22"/>
        </w:rPr>
        <w:t xml:space="preserve">Na podstawie ocen uzyskanych przez ucznia w I półroczu nauczyciel wystawia ocenę półroczną. </w:t>
      </w:r>
    </w:p>
    <w:p w:rsidR="00373BBE" w:rsidRPr="00563B7D" w:rsidRDefault="00373BBE" w:rsidP="00373BBE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373BBE" w:rsidRPr="00563B7D" w:rsidRDefault="00373BBE" w:rsidP="00373BBE">
      <w:pPr>
        <w:pStyle w:val="Nagwek1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bookmarkStart w:id="4" w:name="_Toc525499606"/>
      <w:r w:rsidRPr="00563B7D">
        <w:rPr>
          <w:rFonts w:ascii="Arial" w:hAnsi="Arial" w:cs="Arial"/>
          <w:sz w:val="22"/>
          <w:szCs w:val="22"/>
        </w:rPr>
        <w:t>Sposoby gromadzenia informacji</w:t>
      </w:r>
      <w:bookmarkEnd w:id="4"/>
    </w:p>
    <w:p w:rsidR="00373BBE" w:rsidRPr="00563B7D" w:rsidRDefault="00373BBE" w:rsidP="00373BBE">
      <w:pPr>
        <w:spacing w:after="0" w:line="240" w:lineRule="auto"/>
        <w:rPr>
          <w:rFonts w:ascii="Arial" w:hAnsi="Arial" w:cs="Arial"/>
          <w:sz w:val="22"/>
        </w:rPr>
      </w:pPr>
    </w:p>
    <w:p w:rsidR="00373BBE" w:rsidRPr="00563B7D" w:rsidRDefault="00373BBE" w:rsidP="00373BBE">
      <w:pPr>
        <w:spacing w:after="0" w:line="240" w:lineRule="auto"/>
        <w:rPr>
          <w:rFonts w:ascii="Arial" w:hAnsi="Arial" w:cs="Arial"/>
          <w:sz w:val="22"/>
        </w:rPr>
      </w:pPr>
      <w:r w:rsidRPr="00563B7D">
        <w:rPr>
          <w:rFonts w:ascii="Arial" w:hAnsi="Arial" w:cs="Arial"/>
          <w:sz w:val="22"/>
        </w:rPr>
        <w:t xml:space="preserve">Wszystkie prace pisemne uczniów przechowywane są przez nauczyciela w klasie. </w:t>
      </w:r>
    </w:p>
    <w:p w:rsidR="00373BBE" w:rsidRPr="00563B7D" w:rsidRDefault="00373BBE" w:rsidP="00373BBE">
      <w:pPr>
        <w:spacing w:after="0" w:line="240" w:lineRule="auto"/>
        <w:rPr>
          <w:rFonts w:ascii="Arial" w:hAnsi="Arial" w:cs="Arial"/>
          <w:sz w:val="22"/>
        </w:rPr>
      </w:pPr>
    </w:p>
    <w:p w:rsidR="00373BBE" w:rsidRPr="00563B7D" w:rsidRDefault="00373BBE" w:rsidP="00373BBE">
      <w:pPr>
        <w:spacing w:after="0" w:line="240" w:lineRule="auto"/>
        <w:rPr>
          <w:rFonts w:ascii="Arial" w:hAnsi="Arial" w:cs="Arial"/>
          <w:sz w:val="22"/>
        </w:rPr>
      </w:pPr>
    </w:p>
    <w:p w:rsidR="00373BBE" w:rsidRPr="00563B7D" w:rsidRDefault="00373BBE" w:rsidP="00373BBE">
      <w:pPr>
        <w:pStyle w:val="Nagwek1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bookmarkStart w:id="5" w:name="_Toc525499607"/>
      <w:r w:rsidRPr="00563B7D">
        <w:rPr>
          <w:rFonts w:ascii="Arial" w:hAnsi="Arial" w:cs="Arial"/>
          <w:sz w:val="22"/>
          <w:szCs w:val="22"/>
        </w:rPr>
        <w:t>Przeliczenia procentowe</w:t>
      </w:r>
      <w:bookmarkEnd w:id="5"/>
    </w:p>
    <w:p w:rsidR="00373BBE" w:rsidRPr="00563B7D" w:rsidRDefault="00373BBE" w:rsidP="00373BBE">
      <w:pPr>
        <w:pStyle w:val="NormalnyaciskiArial11pt"/>
        <w:ind w:left="720"/>
        <w:jc w:val="both"/>
        <w:rPr>
          <w:rFonts w:ascii="Arial" w:hAnsi="Arial" w:cs="Arial"/>
          <w:szCs w:val="22"/>
        </w:rPr>
      </w:pPr>
      <w:r w:rsidRPr="00563B7D">
        <w:rPr>
          <w:rFonts w:ascii="Arial" w:hAnsi="Arial" w:cs="Arial"/>
          <w:szCs w:val="22"/>
        </w:rPr>
        <w:t xml:space="preserve">0% – 29%  </w:t>
      </w:r>
      <w:r w:rsidRPr="00563B7D">
        <w:rPr>
          <w:rFonts w:ascii="Arial" w:hAnsi="Arial" w:cs="Arial"/>
          <w:szCs w:val="22"/>
        </w:rPr>
        <w:tab/>
      </w:r>
      <w:r w:rsidRPr="00563B7D">
        <w:rPr>
          <w:rFonts w:ascii="Arial" w:hAnsi="Arial" w:cs="Arial"/>
          <w:szCs w:val="22"/>
        </w:rPr>
        <w:tab/>
      </w:r>
      <w:r w:rsidRPr="00563B7D">
        <w:rPr>
          <w:rFonts w:ascii="Arial" w:hAnsi="Arial" w:cs="Arial"/>
          <w:szCs w:val="22"/>
        </w:rPr>
        <w:tab/>
        <w:t>niedostateczny</w:t>
      </w:r>
    </w:p>
    <w:p w:rsidR="00373BBE" w:rsidRPr="00563B7D" w:rsidRDefault="00373BBE" w:rsidP="00373BBE">
      <w:pPr>
        <w:pStyle w:val="NormalnyaciskiArial11pt"/>
        <w:ind w:left="720"/>
        <w:jc w:val="both"/>
        <w:rPr>
          <w:rFonts w:ascii="Arial" w:hAnsi="Arial" w:cs="Arial"/>
          <w:szCs w:val="22"/>
        </w:rPr>
      </w:pPr>
      <w:r w:rsidRPr="00563B7D">
        <w:rPr>
          <w:rFonts w:ascii="Arial" w:hAnsi="Arial" w:cs="Arial"/>
          <w:szCs w:val="22"/>
        </w:rPr>
        <w:t xml:space="preserve">30 % – 49% </w:t>
      </w:r>
      <w:r w:rsidRPr="00563B7D">
        <w:rPr>
          <w:rFonts w:ascii="Arial" w:hAnsi="Arial" w:cs="Arial"/>
          <w:szCs w:val="22"/>
        </w:rPr>
        <w:tab/>
      </w:r>
      <w:r w:rsidRPr="00563B7D">
        <w:rPr>
          <w:rFonts w:ascii="Arial" w:hAnsi="Arial" w:cs="Arial"/>
          <w:szCs w:val="22"/>
        </w:rPr>
        <w:tab/>
      </w:r>
      <w:r w:rsidRPr="00563B7D">
        <w:rPr>
          <w:rFonts w:ascii="Arial" w:hAnsi="Arial" w:cs="Arial"/>
          <w:szCs w:val="22"/>
        </w:rPr>
        <w:tab/>
        <w:t>dopuszczający</w:t>
      </w:r>
    </w:p>
    <w:p w:rsidR="00373BBE" w:rsidRPr="00563B7D" w:rsidRDefault="00373BBE" w:rsidP="00373BBE">
      <w:pPr>
        <w:pStyle w:val="NormalnyaciskiArial11pt"/>
        <w:ind w:left="720"/>
        <w:jc w:val="both"/>
        <w:rPr>
          <w:rFonts w:ascii="Arial" w:hAnsi="Arial" w:cs="Arial"/>
          <w:szCs w:val="22"/>
        </w:rPr>
      </w:pPr>
      <w:r w:rsidRPr="00563B7D">
        <w:rPr>
          <w:rFonts w:ascii="Arial" w:hAnsi="Arial" w:cs="Arial"/>
          <w:szCs w:val="22"/>
        </w:rPr>
        <w:t xml:space="preserve">50% - 74%  </w:t>
      </w:r>
      <w:r w:rsidRPr="00563B7D">
        <w:rPr>
          <w:rFonts w:ascii="Arial" w:hAnsi="Arial" w:cs="Arial"/>
          <w:szCs w:val="22"/>
        </w:rPr>
        <w:tab/>
      </w:r>
      <w:r w:rsidRPr="00563B7D">
        <w:rPr>
          <w:rFonts w:ascii="Arial" w:hAnsi="Arial" w:cs="Arial"/>
          <w:szCs w:val="22"/>
        </w:rPr>
        <w:tab/>
      </w:r>
      <w:r w:rsidRPr="00563B7D">
        <w:rPr>
          <w:rFonts w:ascii="Arial" w:hAnsi="Arial" w:cs="Arial"/>
          <w:szCs w:val="22"/>
        </w:rPr>
        <w:tab/>
        <w:t>dostateczny</w:t>
      </w:r>
    </w:p>
    <w:p w:rsidR="00373BBE" w:rsidRPr="00563B7D" w:rsidRDefault="00373BBE" w:rsidP="00373BBE">
      <w:pPr>
        <w:pStyle w:val="NormalnyaciskiArial11pt"/>
        <w:ind w:left="720"/>
        <w:jc w:val="both"/>
        <w:rPr>
          <w:rFonts w:ascii="Arial" w:hAnsi="Arial" w:cs="Arial"/>
          <w:szCs w:val="22"/>
        </w:rPr>
      </w:pPr>
      <w:r w:rsidRPr="00563B7D">
        <w:rPr>
          <w:rFonts w:ascii="Arial" w:hAnsi="Arial" w:cs="Arial"/>
          <w:szCs w:val="22"/>
        </w:rPr>
        <w:t xml:space="preserve">75% - 89%  </w:t>
      </w:r>
      <w:r w:rsidRPr="00563B7D">
        <w:rPr>
          <w:rFonts w:ascii="Arial" w:hAnsi="Arial" w:cs="Arial"/>
          <w:szCs w:val="22"/>
        </w:rPr>
        <w:tab/>
      </w:r>
      <w:r w:rsidRPr="00563B7D">
        <w:rPr>
          <w:rFonts w:ascii="Arial" w:hAnsi="Arial" w:cs="Arial"/>
          <w:szCs w:val="22"/>
        </w:rPr>
        <w:tab/>
      </w:r>
      <w:r w:rsidRPr="00563B7D">
        <w:rPr>
          <w:rFonts w:ascii="Arial" w:hAnsi="Arial" w:cs="Arial"/>
          <w:szCs w:val="22"/>
        </w:rPr>
        <w:tab/>
        <w:t>dobry</w:t>
      </w:r>
    </w:p>
    <w:p w:rsidR="00373BBE" w:rsidRPr="00563B7D" w:rsidRDefault="00373BBE" w:rsidP="00373BBE">
      <w:pPr>
        <w:pStyle w:val="NormalnyaciskiArial11pt"/>
        <w:ind w:left="720"/>
        <w:rPr>
          <w:rFonts w:ascii="Arial" w:hAnsi="Arial" w:cs="Arial"/>
          <w:szCs w:val="22"/>
        </w:rPr>
      </w:pPr>
      <w:r w:rsidRPr="00563B7D">
        <w:rPr>
          <w:rFonts w:ascii="Arial" w:hAnsi="Arial" w:cs="Arial"/>
          <w:szCs w:val="22"/>
        </w:rPr>
        <w:t>90% - 97%</w:t>
      </w:r>
      <w:r w:rsidRPr="00563B7D">
        <w:rPr>
          <w:rFonts w:ascii="Arial" w:hAnsi="Arial" w:cs="Arial"/>
          <w:szCs w:val="22"/>
        </w:rPr>
        <w:tab/>
      </w:r>
      <w:r w:rsidRPr="00563B7D">
        <w:rPr>
          <w:rFonts w:ascii="Arial" w:hAnsi="Arial" w:cs="Arial"/>
          <w:szCs w:val="22"/>
        </w:rPr>
        <w:tab/>
      </w:r>
      <w:r w:rsidRPr="00563B7D">
        <w:rPr>
          <w:rFonts w:ascii="Arial" w:hAnsi="Arial" w:cs="Arial"/>
          <w:szCs w:val="22"/>
        </w:rPr>
        <w:tab/>
        <w:t>bardzo dobry</w:t>
      </w:r>
      <w:r w:rsidRPr="00563B7D">
        <w:rPr>
          <w:rFonts w:ascii="Arial" w:hAnsi="Arial" w:cs="Arial"/>
          <w:szCs w:val="22"/>
        </w:rPr>
        <w:br/>
        <w:t>98% - 100%</w:t>
      </w:r>
      <w:r w:rsidRPr="00563B7D">
        <w:rPr>
          <w:rFonts w:ascii="Arial" w:hAnsi="Arial" w:cs="Arial"/>
          <w:szCs w:val="22"/>
        </w:rPr>
        <w:tab/>
      </w:r>
      <w:r w:rsidRPr="00563B7D">
        <w:rPr>
          <w:rFonts w:ascii="Arial" w:hAnsi="Arial" w:cs="Arial"/>
          <w:szCs w:val="22"/>
        </w:rPr>
        <w:tab/>
      </w:r>
      <w:r w:rsidRPr="00563B7D">
        <w:rPr>
          <w:rFonts w:ascii="Arial" w:hAnsi="Arial" w:cs="Arial"/>
          <w:szCs w:val="22"/>
        </w:rPr>
        <w:tab/>
        <w:t xml:space="preserve"> celujący</w:t>
      </w:r>
    </w:p>
    <w:p w:rsidR="00373BBE" w:rsidRPr="00563B7D" w:rsidRDefault="00373BBE" w:rsidP="00373BBE">
      <w:pPr>
        <w:pStyle w:val="NormalnyaciskiArial11pt"/>
        <w:ind w:left="720"/>
        <w:rPr>
          <w:rFonts w:ascii="Arial" w:hAnsi="Arial" w:cs="Arial"/>
          <w:szCs w:val="22"/>
        </w:rPr>
      </w:pPr>
    </w:p>
    <w:p w:rsidR="00373BBE" w:rsidRPr="00563B7D" w:rsidRDefault="00373BBE" w:rsidP="00373BBE">
      <w:pPr>
        <w:pStyle w:val="NormalnyaciskiArial11pt"/>
        <w:ind w:left="720"/>
        <w:rPr>
          <w:rFonts w:ascii="Arial" w:hAnsi="Arial" w:cs="Arial"/>
          <w:szCs w:val="22"/>
        </w:rPr>
      </w:pPr>
    </w:p>
    <w:p w:rsidR="00373BBE" w:rsidRDefault="00373BBE" w:rsidP="00373BBE">
      <w:pPr>
        <w:rPr>
          <w:rFonts w:ascii="Arial" w:hAnsi="Arial" w:cs="Arial"/>
          <w:sz w:val="22"/>
        </w:rPr>
      </w:pPr>
      <w:r w:rsidRPr="00563B7D">
        <w:rPr>
          <w:rFonts w:ascii="Arial" w:hAnsi="Arial" w:cs="Arial"/>
          <w:b/>
          <w:sz w:val="22"/>
        </w:rPr>
        <w:lastRenderedPageBreak/>
        <w:t>Wobec uczniów, którzy posiadają opinię lub orzeczenie z PPP stosuje się indywidualne kryteria oceny zgodne z zaleceniami poradni.</w:t>
      </w:r>
      <w:r w:rsidRPr="00563B7D">
        <w:rPr>
          <w:rFonts w:ascii="Arial" w:hAnsi="Arial" w:cs="Arial"/>
          <w:sz w:val="22"/>
        </w:rPr>
        <w:t xml:space="preserve">   </w:t>
      </w:r>
    </w:p>
    <w:p w:rsidR="00607CFE" w:rsidRPr="00E547DF" w:rsidRDefault="00607CFE" w:rsidP="00607CF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Przy ocenianiu prac pisemnych uczniów mających obniżone kryteria oceniania (orzeczenie) nauczyciel stosuje następujące zasady przeliczania punktów na ocenę:</w:t>
      </w:r>
    </w:p>
    <w:p w:rsidR="00607CFE" w:rsidRPr="00E547DF" w:rsidRDefault="00607CFE" w:rsidP="00607CFE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poniżej 19% możliwych do uzyskania punktów - niedostateczny</w:t>
      </w:r>
    </w:p>
    <w:p w:rsidR="00607CFE" w:rsidRPr="00E547DF" w:rsidRDefault="00607CFE" w:rsidP="00607CFE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20% - 39% - dopuszczający </w:t>
      </w:r>
    </w:p>
    <w:p w:rsidR="00607CFE" w:rsidRPr="00E547DF" w:rsidRDefault="00607CFE" w:rsidP="00607CFE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40% - 54% - dostateczny </w:t>
      </w:r>
    </w:p>
    <w:p w:rsidR="00607CFE" w:rsidRPr="00E547DF" w:rsidRDefault="00607CFE" w:rsidP="00607CFE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55% - 70% - dobry </w:t>
      </w:r>
    </w:p>
    <w:p w:rsidR="00607CFE" w:rsidRDefault="00607CFE" w:rsidP="00607CFE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71% - 89% - bardzo dobry </w:t>
      </w:r>
    </w:p>
    <w:p w:rsidR="00607CFE" w:rsidRPr="00607CFE" w:rsidRDefault="00607CFE" w:rsidP="00607CFE">
      <w:pPr>
        <w:pStyle w:val="Akapitzlist"/>
        <w:jc w:val="both"/>
        <w:rPr>
          <w:rFonts w:ascii="Arial" w:hAnsi="Arial" w:cs="Arial"/>
        </w:rPr>
      </w:pPr>
      <w:bookmarkStart w:id="6" w:name="_GoBack"/>
      <w:bookmarkEnd w:id="6"/>
      <w:r w:rsidRPr="00E547DF">
        <w:rPr>
          <w:rFonts w:ascii="Arial" w:hAnsi="Arial" w:cs="Arial"/>
        </w:rPr>
        <w:t>90% - 100% - celujący</w:t>
      </w:r>
    </w:p>
    <w:p w:rsidR="00373BBE" w:rsidRPr="00563B7D" w:rsidRDefault="00373BBE" w:rsidP="00373BBE">
      <w:pPr>
        <w:spacing w:after="0" w:line="240" w:lineRule="auto"/>
        <w:rPr>
          <w:rFonts w:ascii="Arial" w:hAnsi="Arial" w:cs="Arial"/>
          <w:sz w:val="22"/>
        </w:rPr>
      </w:pPr>
    </w:p>
    <w:p w:rsidR="0008036A" w:rsidRPr="00C802BE" w:rsidRDefault="0008036A" w:rsidP="0008036A">
      <w:pPr>
        <w:shd w:val="clear" w:color="auto" w:fill="FEFEEA"/>
        <w:spacing w:after="0" w:line="240" w:lineRule="auto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</w:rPr>
        <w:t>VI</w:t>
      </w:r>
      <w:r w:rsidRPr="00C802BE">
        <w:rPr>
          <w:rFonts w:ascii="Arial" w:eastAsia="Times New Roman" w:hAnsi="Arial" w:cs="Arial"/>
          <w:b/>
        </w:rPr>
        <w:t>I</w:t>
      </w:r>
      <w:r w:rsidRPr="00C802BE">
        <w:rPr>
          <w:rFonts w:ascii="Arial" w:eastAsia="Times New Roman" w:hAnsi="Arial" w:cs="Arial"/>
          <w:b/>
          <w:sz w:val="22"/>
        </w:rPr>
        <w:t>. Nauczanie zdalne</w:t>
      </w:r>
    </w:p>
    <w:p w:rsidR="0008036A" w:rsidRPr="00ED009B" w:rsidRDefault="0008036A" w:rsidP="0008036A">
      <w:pPr>
        <w:shd w:val="clear" w:color="auto" w:fill="FEFEEA"/>
        <w:spacing w:after="0" w:line="240" w:lineRule="auto"/>
        <w:rPr>
          <w:rFonts w:ascii="Arial" w:eastAsia="Times New Roman" w:hAnsi="Arial" w:cs="Arial"/>
          <w:sz w:val="22"/>
        </w:rPr>
      </w:pPr>
    </w:p>
    <w:p w:rsidR="0008036A" w:rsidRPr="00ED009B" w:rsidRDefault="0008036A" w:rsidP="0008036A">
      <w:pPr>
        <w:spacing w:after="0"/>
        <w:rPr>
          <w:rFonts w:ascii="Arial" w:hAnsi="Arial" w:cs="Arial"/>
          <w:sz w:val="22"/>
        </w:rPr>
      </w:pPr>
      <w:r w:rsidRPr="00ED009B">
        <w:rPr>
          <w:rFonts w:ascii="Arial" w:hAnsi="Arial" w:cs="Arial"/>
          <w:sz w:val="22"/>
        </w:rPr>
        <w:t>1.Każdy uczeń jest zobowiązany do realizacji zajęć w trybie zdalnym.</w:t>
      </w:r>
    </w:p>
    <w:p w:rsidR="0008036A" w:rsidRPr="00ED009B" w:rsidRDefault="0008036A" w:rsidP="0008036A">
      <w:pPr>
        <w:spacing w:after="0"/>
        <w:rPr>
          <w:rFonts w:ascii="Arial" w:hAnsi="Arial" w:cs="Arial"/>
          <w:sz w:val="22"/>
        </w:rPr>
      </w:pPr>
      <w:r w:rsidRPr="00ED009B">
        <w:rPr>
          <w:rFonts w:ascii="Arial" w:hAnsi="Arial" w:cs="Arial"/>
          <w:sz w:val="22"/>
        </w:rPr>
        <w:t>2.Ocenianiu podlegać będą wyłącznie prace pisemne uczniów.</w:t>
      </w:r>
    </w:p>
    <w:p w:rsidR="0008036A" w:rsidRPr="00ED009B" w:rsidRDefault="0008036A" w:rsidP="0008036A">
      <w:pPr>
        <w:spacing w:after="0"/>
        <w:rPr>
          <w:rFonts w:ascii="Arial" w:hAnsi="Arial" w:cs="Arial"/>
          <w:sz w:val="22"/>
        </w:rPr>
      </w:pPr>
      <w:r w:rsidRPr="00ED009B">
        <w:rPr>
          <w:rFonts w:ascii="Arial" w:hAnsi="Arial" w:cs="Arial"/>
          <w:sz w:val="22"/>
        </w:rPr>
        <w:t>3.Uczniowie mają obowiązek dostarczać prace pisemne przez pocztę elektroniczną lub inny komunikator , wyznaczony przez nauczyciela.</w:t>
      </w:r>
    </w:p>
    <w:p w:rsidR="0008036A" w:rsidRPr="00ED009B" w:rsidRDefault="0008036A" w:rsidP="0008036A">
      <w:pPr>
        <w:spacing w:after="0"/>
        <w:rPr>
          <w:rFonts w:ascii="Arial" w:hAnsi="Arial" w:cs="Arial"/>
          <w:sz w:val="22"/>
        </w:rPr>
      </w:pPr>
      <w:r w:rsidRPr="00ED009B">
        <w:rPr>
          <w:rFonts w:ascii="Arial" w:hAnsi="Arial" w:cs="Arial"/>
          <w:sz w:val="22"/>
        </w:rPr>
        <w:t>4.Prace pisemne powinny być wysyłane w terminie wyznaczonym przez nauczyciela, brak wywiązania się z tego obowiązku skutkuje wpisaniem „brak oceny” w dzienniku elektronicznym, co ma wpływ na średnią ważoną.</w:t>
      </w:r>
    </w:p>
    <w:p w:rsidR="0008036A" w:rsidRPr="00ED009B" w:rsidRDefault="0008036A" w:rsidP="0008036A">
      <w:pPr>
        <w:spacing w:after="0"/>
        <w:rPr>
          <w:rFonts w:ascii="Arial" w:hAnsi="Arial" w:cs="Arial"/>
          <w:sz w:val="22"/>
        </w:rPr>
      </w:pPr>
      <w:r w:rsidRPr="00ED009B">
        <w:rPr>
          <w:rFonts w:ascii="Arial" w:hAnsi="Arial" w:cs="Arial"/>
          <w:sz w:val="22"/>
        </w:rPr>
        <w:t>5. Uczniowie i rodzice będą informowani o ocenach i postępach w nauce poprzez dziennik elektroniczny.</w:t>
      </w:r>
    </w:p>
    <w:p w:rsidR="0008036A" w:rsidRPr="00ED009B" w:rsidRDefault="0008036A" w:rsidP="0008036A">
      <w:pPr>
        <w:spacing w:after="0"/>
        <w:rPr>
          <w:rFonts w:ascii="Arial" w:hAnsi="Arial" w:cs="Arial"/>
          <w:sz w:val="22"/>
        </w:rPr>
      </w:pPr>
      <w:r w:rsidRPr="00ED009B">
        <w:rPr>
          <w:rFonts w:ascii="Arial" w:hAnsi="Arial" w:cs="Arial"/>
          <w:sz w:val="22"/>
        </w:rPr>
        <w:t>6.Rodzice mogą kontaktować się z nauczycielem przy pomocy dziennika elektronicznego lub innego wyznaczonego komunikatora.</w:t>
      </w:r>
    </w:p>
    <w:p w:rsidR="00373BBE" w:rsidRPr="00563B7D" w:rsidRDefault="00373BBE" w:rsidP="00373B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2"/>
        </w:rPr>
      </w:pPr>
    </w:p>
    <w:p w:rsidR="00373BBE" w:rsidRPr="00563B7D" w:rsidRDefault="00373BBE" w:rsidP="00373BBE">
      <w:pPr>
        <w:rPr>
          <w:rFonts w:ascii="Arial" w:hAnsi="Arial" w:cs="Arial"/>
          <w:sz w:val="22"/>
        </w:rPr>
      </w:pPr>
    </w:p>
    <w:p w:rsidR="00963D11" w:rsidRPr="00563B7D" w:rsidRDefault="00963D11">
      <w:pPr>
        <w:rPr>
          <w:rFonts w:ascii="Arial" w:hAnsi="Arial" w:cs="Arial"/>
          <w:sz w:val="22"/>
        </w:rPr>
      </w:pPr>
    </w:p>
    <w:sectPr w:rsidR="00963D11" w:rsidRPr="00563B7D" w:rsidSect="000F0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6A" w:rsidRDefault="0082326A" w:rsidP="003D698F">
      <w:pPr>
        <w:spacing w:after="0" w:line="240" w:lineRule="auto"/>
      </w:pPr>
      <w:r>
        <w:separator/>
      </w:r>
    </w:p>
  </w:endnote>
  <w:endnote w:type="continuationSeparator" w:id="0">
    <w:p w:rsidR="0082326A" w:rsidRDefault="0082326A" w:rsidP="003D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6A" w:rsidRDefault="0082326A" w:rsidP="003D698F">
      <w:pPr>
        <w:spacing w:after="0" w:line="240" w:lineRule="auto"/>
      </w:pPr>
      <w:r>
        <w:separator/>
      </w:r>
    </w:p>
  </w:footnote>
  <w:footnote w:type="continuationSeparator" w:id="0">
    <w:p w:rsidR="0082326A" w:rsidRDefault="0082326A" w:rsidP="003D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F7" w:rsidRPr="00546C06" w:rsidRDefault="00373BBE" w:rsidP="00DD4DF7">
    <w:pPr>
      <w:jc w:val="center"/>
      <w:rPr>
        <w:rFonts w:cs="Times New Roman"/>
        <w:i/>
        <w:color w:val="808080" w:themeColor="background1" w:themeShade="80"/>
        <w:sz w:val="18"/>
        <w:szCs w:val="32"/>
      </w:rPr>
    </w:pPr>
    <w:r>
      <w:rPr>
        <w:rFonts w:cs="Times New Roman"/>
        <w:i/>
        <w:color w:val="808080" w:themeColor="background1" w:themeShade="80"/>
        <w:sz w:val="18"/>
        <w:szCs w:val="32"/>
      </w:rPr>
      <w:t xml:space="preserve">Szkoła podstawowa nr 13 im. Jana Brzechwy </w:t>
    </w:r>
    <w:r w:rsidRPr="00546C06">
      <w:rPr>
        <w:rFonts w:cs="Times New Roman"/>
        <w:i/>
        <w:color w:val="808080" w:themeColor="background1" w:themeShade="80"/>
        <w:sz w:val="18"/>
        <w:szCs w:val="32"/>
      </w:rPr>
      <w:t>w Koszalinie.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7C69"/>
    <w:multiLevelType w:val="multilevel"/>
    <w:tmpl w:val="9744A99C"/>
    <w:lvl w:ilvl="0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2256D"/>
    <w:multiLevelType w:val="hybridMultilevel"/>
    <w:tmpl w:val="E084B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85FC2"/>
    <w:multiLevelType w:val="hybridMultilevel"/>
    <w:tmpl w:val="CB9A6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74FCD"/>
    <w:multiLevelType w:val="hybridMultilevel"/>
    <w:tmpl w:val="47308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A59DD"/>
    <w:multiLevelType w:val="hybridMultilevel"/>
    <w:tmpl w:val="94480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35B46"/>
    <w:multiLevelType w:val="hybridMultilevel"/>
    <w:tmpl w:val="88F6B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BE"/>
    <w:rsid w:val="0008036A"/>
    <w:rsid w:val="00373BBE"/>
    <w:rsid w:val="003D698F"/>
    <w:rsid w:val="00563B7D"/>
    <w:rsid w:val="00607CFE"/>
    <w:rsid w:val="006864C5"/>
    <w:rsid w:val="007158DE"/>
    <w:rsid w:val="0082326A"/>
    <w:rsid w:val="0086742E"/>
    <w:rsid w:val="00963D11"/>
    <w:rsid w:val="00D5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AE17"/>
  <w15:docId w15:val="{8338476C-AC22-4F20-BFF2-61345A92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BBE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BB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BBE"/>
    <w:rPr>
      <w:rFonts w:ascii="Times New Roman" w:eastAsiaTheme="majorEastAsia" w:hAnsi="Times New Roman" w:cstheme="majorBidi"/>
      <w:b/>
      <w:bCs/>
      <w:sz w:val="32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73BB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3BBE"/>
    <w:pPr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73BB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73BBE"/>
    <w:rPr>
      <w:color w:val="0000FF" w:themeColor="hyperlink"/>
      <w:u w:val="single"/>
    </w:rPr>
  </w:style>
  <w:style w:type="paragraph" w:customStyle="1" w:styleId="NormalnyaciskiArial11pt">
    <w:name w:val="Normalny + (Łaciński) Arial.11 pt"/>
    <w:basedOn w:val="Normalny"/>
    <w:rsid w:val="00373BBE"/>
    <w:pPr>
      <w:widowControl w:val="0"/>
      <w:suppressAutoHyphens/>
      <w:spacing w:after="0" w:line="240" w:lineRule="auto"/>
    </w:pPr>
    <w:rPr>
      <w:rFonts w:eastAsia="Times New Roman" w:cs="Times New Roman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BB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hp</cp:lastModifiedBy>
  <cp:revision>4</cp:revision>
  <cp:lastPrinted>2019-10-04T04:12:00Z</cp:lastPrinted>
  <dcterms:created xsi:type="dcterms:W3CDTF">2020-09-22T06:26:00Z</dcterms:created>
  <dcterms:modified xsi:type="dcterms:W3CDTF">2022-10-28T08:22:00Z</dcterms:modified>
</cp:coreProperties>
</file>